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07B" w14:textId="42746274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>
        <w:rPr>
          <w:rFonts w:ascii="Arial" w:eastAsia="Times New Roman" w:hAnsi="Arial" w:cs="Arial"/>
          <w:b/>
          <w:bCs/>
          <w:sz w:val="28"/>
          <w:szCs w:val="28"/>
        </w:rPr>
        <w:t>North East School Division</w:t>
      </w:r>
      <w:r w:rsidRPr="00403CDB">
        <w:rPr>
          <w:rFonts w:ascii="Arial" w:eastAsia="Times New Roman" w:hAnsi="Arial" w:cs="Arial"/>
          <w:sz w:val="28"/>
          <w:szCs w:val="28"/>
        </w:rPr>
        <w:t> </w:t>
      </w:r>
    </w:p>
    <w:p w14:paraId="43CE43C3" w14:textId="0C05E1C4" w:rsidR="00403CDB" w:rsidRPr="00403CDB" w:rsidRDefault="00403CDB" w:rsidP="75234E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75234E79">
        <w:rPr>
          <w:rFonts w:ascii="Arial" w:eastAsia="Times New Roman" w:hAnsi="Arial" w:cs="Arial"/>
          <w:b/>
          <w:bCs/>
          <w:sz w:val="28"/>
          <w:szCs w:val="28"/>
        </w:rPr>
        <w:t>Unpacking Outcomes</w:t>
      </w:r>
      <w:r w:rsidR="4656AB03" w:rsidRPr="75234E79">
        <w:rPr>
          <w:rFonts w:ascii="Arial" w:eastAsia="Times New Roman" w:hAnsi="Arial" w:cs="Arial"/>
          <w:b/>
          <w:bCs/>
          <w:sz w:val="28"/>
          <w:szCs w:val="28"/>
        </w:rPr>
        <w:t xml:space="preserve"> – Law 30 </w:t>
      </w:r>
      <w:r w:rsidR="004E0C82" w:rsidRPr="75234E79"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="4656AB03" w:rsidRPr="75234E7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65227B14" w:rsidRPr="75234E79">
        <w:rPr>
          <w:rFonts w:ascii="Arial" w:eastAsia="Times New Roman" w:hAnsi="Arial" w:cs="Arial"/>
          <w:b/>
          <w:bCs/>
          <w:sz w:val="28"/>
          <w:szCs w:val="28"/>
        </w:rPr>
        <w:t>CR1</w:t>
      </w:r>
    </w:p>
    <w:p w14:paraId="5B0A6AF4" w14:textId="77777777" w:rsidR="00403CDB" w:rsidRPr="00403CDB" w:rsidRDefault="00403CDB" w:rsidP="75234E79">
      <w:pPr>
        <w:spacing w:after="0" w:line="240" w:lineRule="auto"/>
        <w:jc w:val="center"/>
        <w:textAlignment w:val="baseline"/>
        <w:rPr>
          <w:rFonts w:ascii="Arial" w:eastAsia="Arial" w:hAnsi="Arial" w:cs="Arial"/>
          <w:sz w:val="18"/>
          <w:szCs w:val="18"/>
        </w:rPr>
      </w:pPr>
      <w:r w:rsidRPr="75234E79">
        <w:rPr>
          <w:rFonts w:ascii="Arial" w:eastAsia="Arial" w:hAnsi="Arial" w:cs="Arial"/>
          <w:sz w:val="28"/>
          <w:szCs w:val="28"/>
        </w:rPr>
        <w:t> </w:t>
      </w:r>
    </w:p>
    <w:tbl>
      <w:tblPr>
        <w:tblW w:w="1431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4101"/>
        <w:gridCol w:w="5461"/>
        <w:gridCol w:w="416"/>
      </w:tblGrid>
      <w:tr w:rsidR="00403CDB" w:rsidRPr="00403CDB" w14:paraId="128604A3" w14:textId="77777777" w:rsidTr="007122C5">
        <w:trPr>
          <w:gridAfter w:val="1"/>
          <w:wAfter w:w="434" w:type="dxa"/>
        </w:trPr>
        <w:tc>
          <w:tcPr>
            <w:tcW w:w="1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B5E7AF" w14:textId="69F3A100" w:rsidR="00403CDB" w:rsidRPr="00403CDB" w:rsidRDefault="00403CDB" w:rsidP="75234E79">
            <w:pPr>
              <w:spacing w:after="0" w:line="240" w:lineRule="auto"/>
              <w:textAlignment w:val="baseline"/>
              <w:divId w:val="1225068102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Unpacking the Outcome</w:t>
            </w:r>
            <w:r w:rsidRPr="75234E79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417B7CF0" w14:textId="77777777" w:rsidTr="007122C5">
        <w:trPr>
          <w:gridAfter w:val="1"/>
          <w:wAfter w:w="434" w:type="dxa"/>
        </w:trPr>
        <w:tc>
          <w:tcPr>
            <w:tcW w:w="143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71F88" w14:textId="3D738B84" w:rsidR="00403CDB" w:rsidRPr="00403CDB" w:rsidRDefault="423BB9D4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75234E79">
              <w:rPr>
                <w:rFonts w:ascii="Arial" w:eastAsia="Arial" w:hAnsi="Arial" w:cs="Arial"/>
              </w:rPr>
              <w:t xml:space="preserve">Investigate --&gt; elements of criminal </w:t>
            </w:r>
            <w:proofErr w:type="gramStart"/>
            <w:r w:rsidRPr="75234E79">
              <w:rPr>
                <w:rFonts w:ascii="Arial" w:eastAsia="Arial" w:hAnsi="Arial" w:cs="Arial"/>
              </w:rPr>
              <w:t>law</w:t>
            </w:r>
            <w:proofErr w:type="gramEnd"/>
          </w:p>
          <w:p w14:paraId="1CAA0481" w14:textId="3B3578D2" w:rsidR="00403CDB" w:rsidRPr="00403CDB" w:rsidRDefault="423BB9D4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</w:rPr>
              <w:t>Investigate --&gt; processes of criminal law</w:t>
            </w:r>
            <w:r w:rsidR="00403CDB">
              <w:br/>
            </w:r>
          </w:p>
        </w:tc>
      </w:tr>
      <w:tr w:rsidR="00403CDB" w:rsidRPr="00403CDB" w14:paraId="54B1B74F" w14:textId="77777777" w:rsidTr="007122C5">
        <w:trPr>
          <w:gridAfter w:val="1"/>
          <w:wAfter w:w="434" w:type="dxa"/>
        </w:trPr>
        <w:tc>
          <w:tcPr>
            <w:tcW w:w="143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74E63E" w14:textId="4D41CF17" w:rsidR="00403CDB" w:rsidRPr="00403CDB" w:rsidRDefault="00403CDB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Outcome </w:t>
            </w:r>
            <w:r w:rsidRPr="75234E79">
              <w:rPr>
                <w:rFonts w:ascii="Arial" w:eastAsia="Arial" w:hAnsi="Arial" w:cs="Arial"/>
              </w:rPr>
              <w:t>(circle the verb and underline the qualifiers) </w:t>
            </w:r>
          </w:p>
        </w:tc>
      </w:tr>
      <w:tr w:rsidR="00403CDB" w:rsidRPr="00403CDB" w14:paraId="2BC1DDFB" w14:textId="77777777" w:rsidTr="007122C5">
        <w:trPr>
          <w:gridAfter w:val="1"/>
          <w:wAfter w:w="434" w:type="dxa"/>
        </w:trPr>
        <w:tc>
          <w:tcPr>
            <w:tcW w:w="143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7AF64" w14:textId="63EEDABC" w:rsidR="00403CDB" w:rsidRPr="00403CDB" w:rsidRDefault="4C8D1141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703DF70">
              <w:rPr>
                <w:rFonts w:ascii="Arial" w:eastAsia="Arial" w:hAnsi="Arial" w:cs="Arial"/>
                <w:sz w:val="24"/>
                <w:szCs w:val="24"/>
                <w:highlight w:val="yellow"/>
              </w:rPr>
              <w:t>Investigate</w:t>
            </w:r>
            <w:r w:rsidRPr="4703DF70">
              <w:rPr>
                <w:rFonts w:ascii="Arial" w:eastAsia="Arial" w:hAnsi="Arial" w:cs="Arial"/>
                <w:sz w:val="24"/>
                <w:szCs w:val="24"/>
              </w:rPr>
              <w:t xml:space="preserve"> the </w:t>
            </w:r>
            <w:r w:rsidRPr="4703DF70">
              <w:rPr>
                <w:rFonts w:ascii="Arial" w:eastAsia="Arial" w:hAnsi="Arial" w:cs="Arial"/>
                <w:sz w:val="24"/>
                <w:szCs w:val="24"/>
                <w:u w:val="single"/>
              </w:rPr>
              <w:t>elements</w:t>
            </w:r>
            <w:r w:rsidRPr="4703DF70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Pr="4703DF70">
              <w:rPr>
                <w:rFonts w:ascii="Arial" w:eastAsia="Arial" w:hAnsi="Arial" w:cs="Arial"/>
                <w:sz w:val="24"/>
                <w:szCs w:val="24"/>
                <w:u w:val="single"/>
              </w:rPr>
              <w:t>processes</w:t>
            </w:r>
            <w:r w:rsidRPr="4703DF70">
              <w:rPr>
                <w:rFonts w:ascii="Arial" w:eastAsia="Arial" w:hAnsi="Arial" w:cs="Arial"/>
                <w:sz w:val="24"/>
                <w:szCs w:val="24"/>
              </w:rPr>
              <w:t xml:space="preserve"> of Canadian </w:t>
            </w:r>
            <w:r w:rsidRPr="4703DF70">
              <w:rPr>
                <w:rFonts w:ascii="Arial" w:eastAsia="Arial" w:hAnsi="Arial" w:cs="Arial"/>
                <w:sz w:val="24"/>
                <w:szCs w:val="24"/>
                <w:u w:val="single"/>
              </w:rPr>
              <w:t>criminal</w:t>
            </w:r>
            <w:r w:rsidRPr="4703DF70">
              <w:rPr>
                <w:rFonts w:ascii="Arial" w:eastAsia="Arial" w:hAnsi="Arial" w:cs="Arial"/>
                <w:sz w:val="24"/>
                <w:szCs w:val="24"/>
              </w:rPr>
              <w:t xml:space="preserve"> law.</w:t>
            </w:r>
          </w:p>
          <w:p w14:paraId="09520CCE" w14:textId="76828CA9" w:rsidR="00403CDB" w:rsidRPr="00403CDB" w:rsidRDefault="00403CDB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3CDB" w:rsidRPr="00403CDB" w14:paraId="2D92A792" w14:textId="77777777" w:rsidTr="6140BE65"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76DA0ED" w14:textId="77777777" w:rsidR="00403CDB" w:rsidRPr="00403CDB" w:rsidRDefault="00403CDB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</w:t>
            </w:r>
            <w:r w:rsidRPr="75234E79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3C38D85" w14:textId="77777777" w:rsidR="00403CDB" w:rsidRPr="00403CDB" w:rsidRDefault="00403CDB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UNDERSTAND</w:t>
            </w:r>
            <w:r w:rsidRPr="75234E79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6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01916F6" w14:textId="77777777" w:rsidR="00403CDB" w:rsidRPr="00403CDB" w:rsidRDefault="00403CDB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 ABLE TO DO</w:t>
            </w:r>
            <w:r w:rsidRPr="75234E79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44224A6E" w14:textId="77777777" w:rsidTr="6140BE65"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35B76" w14:textId="77777777" w:rsidR="00403CDB" w:rsidRPr="00403CDB" w:rsidRDefault="00403CDB" w:rsidP="0A8FE07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Vocabulary</w:t>
            </w:r>
            <w:r w:rsidRPr="75234E79">
              <w:rPr>
                <w:rFonts w:ascii="Arial" w:eastAsia="Arial" w:hAnsi="Arial" w:cs="Arial"/>
                <w:sz w:val="24"/>
                <w:szCs w:val="24"/>
              </w:rPr>
              <w:t>: </w:t>
            </w:r>
          </w:p>
          <w:p w14:paraId="716FA280" w14:textId="18E285CE" w:rsidR="00403CDB" w:rsidRPr="00403CDB" w:rsidRDefault="2ABA2E70" w:rsidP="75234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Criminal Law</w:t>
            </w:r>
          </w:p>
          <w:p w14:paraId="0DE66587" w14:textId="495AE26D" w:rsidR="00403CDB" w:rsidRPr="00403CDB" w:rsidRDefault="2ABA2E70" w:rsidP="0E2D57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Civil Law </w:t>
            </w:r>
          </w:p>
          <w:p w14:paraId="1EA07FB2" w14:textId="7D089FD5" w:rsidR="00403CDB" w:rsidRPr="00403CDB" w:rsidRDefault="3A97A95D" w:rsidP="0E2D57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Criminal Code of Canada</w:t>
            </w:r>
          </w:p>
          <w:p w14:paraId="2BAB9A0A" w14:textId="298F5F3D" w:rsidR="00403CDB" w:rsidRPr="00403CDB" w:rsidRDefault="3A97A95D" w:rsidP="0E2D57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sz w:val="24"/>
                <w:szCs w:val="24"/>
                <w:lang w:val="en-CA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  <w:lang w:val="en-CA"/>
              </w:rPr>
              <w:t>Defen</w:t>
            </w:r>
            <w:r w:rsidR="459CA44A" w:rsidRPr="0E2D57A7">
              <w:rPr>
                <w:rFonts w:ascii="Arial" w:eastAsia="Arial" w:hAnsi="Arial" w:cs="Arial"/>
                <w:sz w:val="24"/>
                <w:szCs w:val="24"/>
                <w:lang w:val="en-CA"/>
              </w:rPr>
              <w:t>c</w:t>
            </w:r>
            <w:r w:rsidRPr="0E2D57A7">
              <w:rPr>
                <w:rFonts w:ascii="Arial" w:eastAsia="Arial" w:hAnsi="Arial" w:cs="Arial"/>
                <w:sz w:val="24"/>
                <w:szCs w:val="24"/>
                <w:lang w:val="en-CA"/>
              </w:rPr>
              <w:t>e</w:t>
            </w:r>
          </w:p>
          <w:p w14:paraId="4507E2DD" w14:textId="47D5A770" w:rsidR="00403CDB" w:rsidRPr="00403CDB" w:rsidRDefault="3A97A95D" w:rsidP="0E2D57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Prosecute </w:t>
            </w:r>
          </w:p>
          <w:p w14:paraId="374F96B6" w14:textId="723ADF34" w:rsidR="00403CDB" w:rsidRPr="00403CDB" w:rsidRDefault="1E53C4AE" w:rsidP="0E2D57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Indictable</w:t>
            </w:r>
          </w:p>
          <w:p w14:paraId="111BA8A5" w14:textId="7EF44C38" w:rsidR="00403CDB" w:rsidRPr="00403CDB" w:rsidRDefault="1E53C4AE" w:rsidP="75234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Summary </w:t>
            </w:r>
          </w:p>
          <w:p w14:paraId="59922696" w14:textId="2014C3F5" w:rsidR="00403CDB" w:rsidRPr="00403CDB" w:rsidRDefault="1E53C4AE" w:rsidP="75234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sz w:val="24"/>
                <w:szCs w:val="24"/>
              </w:rPr>
              <w:t>Hybrid</w:t>
            </w:r>
          </w:p>
          <w:p w14:paraId="509FA35D" w14:textId="6EDDA946" w:rsidR="00403CDB" w:rsidRPr="00403CDB" w:rsidRDefault="54DD11C4" w:rsidP="75234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75234E79">
              <w:rPr>
                <w:rFonts w:ascii="Arial" w:eastAsia="Arial" w:hAnsi="Arial" w:cs="Arial"/>
                <w:sz w:val="24"/>
                <w:szCs w:val="24"/>
              </w:rPr>
              <w:t>Mens</w:t>
            </w:r>
            <w:proofErr w:type="spellEnd"/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 rea</w:t>
            </w:r>
          </w:p>
          <w:p w14:paraId="526D67DA" w14:textId="483DF14C" w:rsidR="00403CDB" w:rsidRPr="00403CDB" w:rsidRDefault="54DD11C4" w:rsidP="75234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Actus Reus</w:t>
            </w:r>
            <w:r w:rsidR="1E53C4AE" w:rsidRPr="0E2D57A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7003494" w14:textId="389C16F1" w:rsidR="04CCE481" w:rsidRDefault="04CCE481" w:rsidP="0E2D57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="36EE78F4" w:rsidRPr="0E2D57A7">
              <w:rPr>
                <w:rFonts w:ascii="Arial" w:eastAsia="Arial" w:hAnsi="Arial" w:cs="Arial"/>
                <w:sz w:val="24"/>
                <w:szCs w:val="24"/>
              </w:rPr>
              <w:t>urisdictions</w:t>
            </w:r>
          </w:p>
          <w:p w14:paraId="21DB7EDD" w14:textId="2452A81D" w:rsidR="04CCE481" w:rsidRDefault="04CCE481" w:rsidP="0E2D57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Sentence</w:t>
            </w:r>
          </w:p>
          <w:p w14:paraId="1A4C251B" w14:textId="2EFAB739" w:rsidR="00403CDB" w:rsidRPr="00403CDB" w:rsidRDefault="00403CDB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4C2163" w14:textId="3327010C" w:rsidR="00403CDB" w:rsidRPr="00403CDB" w:rsidRDefault="1E53C4AE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Institutions within the criminal justice system</w:t>
            </w:r>
            <w:r w:rsidR="7E14FFF0"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  <w:r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1A15918F" w14:textId="2C308AEC" w:rsidR="00403CDB" w:rsidRPr="00403CDB" w:rsidRDefault="1E53C4AE" w:rsidP="75234E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police, courts, judiciary, correctional system, legal and paralegal </w:t>
            </w:r>
            <w:proofErr w:type="gramStart"/>
            <w:r w:rsidRPr="75234E79">
              <w:rPr>
                <w:rFonts w:ascii="Arial" w:eastAsia="Arial" w:hAnsi="Arial" w:cs="Arial"/>
                <w:sz w:val="24"/>
                <w:szCs w:val="24"/>
              </w:rPr>
              <w:t>professionals</w:t>
            </w:r>
            <w:proofErr w:type="gramEnd"/>
            <w:r w:rsidR="18DE4B7B" w:rsidRPr="6A081E74">
              <w:rPr>
                <w:rFonts w:ascii="Arial" w:eastAsia="Arial" w:hAnsi="Arial" w:cs="Arial"/>
                <w:sz w:val="24"/>
                <w:szCs w:val="24"/>
              </w:rPr>
              <w:t xml:space="preserve"> victim services, community-based justice organizations</w:t>
            </w:r>
          </w:p>
          <w:p w14:paraId="1C812CDD" w14:textId="03C17ECF" w:rsidR="00403CDB" w:rsidRPr="00403CDB" w:rsidRDefault="00403CDB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893968" w14:textId="3064C398" w:rsidR="00403CDB" w:rsidRPr="00403CDB" w:rsidRDefault="63CE08ED" w:rsidP="75234E79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Criminal procedure examples</w:t>
            </w:r>
            <w:r w:rsidR="5DEBA4AB"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  <w:r w:rsidRPr="75234E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72D49606" w14:textId="2287DF41" w:rsidR="00403CDB" w:rsidRPr="00403CDB" w:rsidRDefault="63CE08ED" w:rsidP="75234E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investigation, arrest, </w:t>
            </w:r>
            <w:proofErr w:type="spellStart"/>
            <w:r w:rsidRPr="0E2D57A7">
              <w:rPr>
                <w:rFonts w:ascii="Arial" w:eastAsia="Arial" w:hAnsi="Arial" w:cs="Arial"/>
                <w:sz w:val="24"/>
                <w:szCs w:val="24"/>
              </w:rPr>
              <w:t>voir</w:t>
            </w:r>
            <w:proofErr w:type="spellEnd"/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dire, trial, sentencing, </w:t>
            </w:r>
            <w:proofErr w:type="gramStart"/>
            <w:r w:rsidRPr="0E2D57A7">
              <w:rPr>
                <w:rFonts w:ascii="Arial" w:eastAsia="Arial" w:hAnsi="Arial" w:cs="Arial"/>
                <w:sz w:val="24"/>
                <w:szCs w:val="24"/>
              </w:rPr>
              <w:t>appeals</w:t>
            </w:r>
            <w:proofErr w:type="gramEnd"/>
          </w:p>
          <w:p w14:paraId="63B8A300" w14:textId="0A69E8BF" w:rsidR="00403CDB" w:rsidRPr="00403CDB" w:rsidRDefault="00403CDB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AA1C38" w14:textId="18D37622" w:rsidR="00403CDB" w:rsidRPr="00403CDB" w:rsidRDefault="6A2C0412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Elements of a criminal case:</w:t>
            </w: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90015F4" w14:textId="2390DE01" w:rsidR="00403CDB" w:rsidRPr="00403CDB" w:rsidRDefault="6A2C0412" w:rsidP="0E2D5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proofErr w:type="spellStart"/>
            <w:r w:rsidRPr="0E2D57A7">
              <w:rPr>
                <w:rFonts w:ascii="Arial" w:eastAsia="Arial" w:hAnsi="Arial" w:cs="Arial"/>
                <w:sz w:val="24"/>
                <w:szCs w:val="24"/>
              </w:rPr>
              <w:t>Mens</w:t>
            </w:r>
            <w:proofErr w:type="spellEnd"/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rea</w:t>
            </w:r>
          </w:p>
          <w:p w14:paraId="5B5E1D18" w14:textId="4913CABB" w:rsidR="00403CDB" w:rsidRPr="00403CDB" w:rsidRDefault="6A2C0412" w:rsidP="0E2D5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Actus Reus</w:t>
            </w:r>
          </w:p>
          <w:p w14:paraId="7EB9918A" w14:textId="570DEEAF" w:rsidR="6A081E74" w:rsidRDefault="6A081E74" w:rsidP="6A081E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C71516" w14:textId="002A8880" w:rsidR="431E9DEB" w:rsidRDefault="431E9DEB" w:rsidP="6A081E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6A081E7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Defences</w:t>
            </w:r>
            <w:proofErr w:type="spellEnd"/>
            <w:r w:rsidRPr="6A081E74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17294B32" w14:textId="54B551BF" w:rsidR="431E9DEB" w:rsidRDefault="431E9DEB" w:rsidP="6A081E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6A081E74">
              <w:rPr>
                <w:rFonts w:ascii="Arial" w:eastAsia="Arial" w:hAnsi="Arial" w:cs="Arial"/>
                <w:sz w:val="24"/>
                <w:szCs w:val="24"/>
              </w:rPr>
              <w:t>Threshold test, air of reality test and reasonable doubt</w:t>
            </w:r>
          </w:p>
          <w:p w14:paraId="2C5F71DF" w14:textId="25E59113" w:rsidR="6A081E74" w:rsidRDefault="6A081E74" w:rsidP="6A081E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D8C811" w14:textId="753011F4" w:rsidR="6A24889C" w:rsidRDefault="6A24889C" w:rsidP="6A081E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43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Federal and Provincial Programming</w:t>
            </w:r>
            <w:r w:rsidRPr="6A081E74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3A289BEB" w14:textId="250A966C" w:rsidR="79B6E7AD" w:rsidRDefault="79B6E7AD" w:rsidP="6A081E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6A081E74">
              <w:rPr>
                <w:rFonts w:ascii="Arial" w:eastAsia="Arial" w:hAnsi="Arial" w:cs="Arial"/>
                <w:sz w:val="24"/>
                <w:szCs w:val="24"/>
              </w:rPr>
              <w:t>substance abuse intervention, sex offender treatment, literacy development, work experience, treatment courts</w:t>
            </w:r>
          </w:p>
          <w:p w14:paraId="1DE04D1F" w14:textId="5E631B4C" w:rsidR="00403CDB" w:rsidRPr="00403CDB" w:rsidRDefault="00403CDB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32E1D" w14:textId="17CE4BD0" w:rsidR="00403CDB" w:rsidRDefault="6852F580" w:rsidP="00A45A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8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That </w:t>
            </w:r>
            <w:r w:rsidR="636D10C1" w:rsidRPr="0E2D57A7">
              <w:rPr>
                <w:rFonts w:ascii="Arial" w:eastAsia="Arial" w:hAnsi="Arial" w:cs="Arial"/>
                <w:sz w:val="24"/>
                <w:szCs w:val="24"/>
              </w:rPr>
              <w:t xml:space="preserve">criminal and civil law are separate entities and there are differences and similarities between </w:t>
            </w:r>
            <w:proofErr w:type="gramStart"/>
            <w:r w:rsidR="636D10C1" w:rsidRPr="6140BE65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="3E920E1C" w:rsidRPr="6140BE65"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gramEnd"/>
          </w:p>
          <w:p w14:paraId="27DB6B01" w14:textId="6F6FB567" w:rsidR="4F7B8C25" w:rsidRDefault="1FD8C21A" w:rsidP="6140BE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8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That the Criminal Code of Canada </w:t>
            </w:r>
            <w:r w:rsidR="4F7B8C25" w:rsidRPr="6140BE65">
              <w:rPr>
                <w:rFonts w:ascii="Arial" w:eastAsia="Arial" w:hAnsi="Arial" w:cs="Arial"/>
                <w:sz w:val="24"/>
                <w:szCs w:val="24"/>
              </w:rPr>
              <w:t>outlines what constitutes a crime</w:t>
            </w:r>
          </w:p>
          <w:p w14:paraId="797C892F" w14:textId="6C17631E" w:rsidR="1FD8C21A" w:rsidRDefault="1FD8C21A" w:rsidP="00A45A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8"/>
              <w:rPr>
                <w:sz w:val="24"/>
                <w:szCs w:val="24"/>
              </w:rPr>
            </w:pPr>
            <w:r w:rsidRPr="6140BE65">
              <w:rPr>
                <w:rFonts w:ascii="Arial" w:eastAsia="Arial" w:hAnsi="Arial" w:cs="Arial"/>
                <w:sz w:val="24"/>
                <w:szCs w:val="24"/>
              </w:rPr>
              <w:t xml:space="preserve">That the Criminal Code of Canada </w:t>
            </w:r>
            <w:r w:rsidR="6AB57DF4" w:rsidRPr="6140BE65">
              <w:rPr>
                <w:rFonts w:ascii="Arial" w:eastAsia="Arial" w:hAnsi="Arial" w:cs="Arial"/>
                <w:sz w:val="24"/>
                <w:szCs w:val="24"/>
              </w:rPr>
              <w:t>outlines what constitutes a crime and classifies crime under</w:t>
            </w: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three </w:t>
            </w:r>
            <w:r w:rsidRPr="6140BE6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E2D57A7">
              <w:rPr>
                <w:rFonts w:ascii="Arial" w:eastAsia="Arial" w:hAnsi="Arial" w:cs="Arial"/>
                <w:sz w:val="24"/>
                <w:szCs w:val="24"/>
              </w:rPr>
              <w:t>different</w:t>
            </w:r>
            <w:proofErr w:type="gramEnd"/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types of offences </w:t>
            </w:r>
          </w:p>
          <w:p w14:paraId="52C67F6F" w14:textId="257E879E" w:rsidR="1FD8C21A" w:rsidRDefault="1FD8C21A" w:rsidP="00A45A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8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That there </w:t>
            </w:r>
            <w:r w:rsidR="02576358" w:rsidRPr="0E2D57A7">
              <w:rPr>
                <w:rFonts w:ascii="Arial" w:eastAsia="Arial" w:hAnsi="Arial" w:cs="Arial"/>
                <w:sz w:val="24"/>
                <w:szCs w:val="24"/>
              </w:rPr>
              <w:t xml:space="preserve">are different court jurisdictions </w:t>
            </w:r>
            <w:r w:rsidR="3F28380B" w:rsidRPr="0E2D57A7">
              <w:rPr>
                <w:rFonts w:ascii="Arial" w:eastAsia="Arial" w:hAnsi="Arial" w:cs="Arial"/>
                <w:sz w:val="24"/>
                <w:szCs w:val="24"/>
              </w:rPr>
              <w:t xml:space="preserve">each having their own procedures but applying the laws consistently </w:t>
            </w:r>
          </w:p>
          <w:p w14:paraId="70BB3BFF" w14:textId="510FEA11" w:rsidR="6301F417" w:rsidRDefault="6301F417" w:rsidP="00A45A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8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That there are different institutions within the criminal justice system that have </w:t>
            </w:r>
            <w:r w:rsidR="5650EB33" w:rsidRPr="6140BE65">
              <w:rPr>
                <w:rFonts w:ascii="Arial" w:eastAsia="Arial" w:hAnsi="Arial" w:cs="Arial"/>
                <w:sz w:val="24"/>
                <w:szCs w:val="24"/>
              </w:rPr>
              <w:t>specific</w:t>
            </w: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roles</w:t>
            </w:r>
            <w:r w:rsidR="2DEFD3EF" w:rsidRPr="0E2D57A7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E2D57A7">
              <w:rPr>
                <w:rFonts w:ascii="Arial" w:eastAsia="Arial" w:hAnsi="Arial" w:cs="Arial"/>
                <w:sz w:val="24"/>
                <w:szCs w:val="24"/>
              </w:rPr>
              <w:t>responsibilities</w:t>
            </w:r>
            <w:r w:rsidR="288408B6" w:rsidRPr="0E2D57A7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gramStart"/>
            <w:r w:rsidR="288408B6" w:rsidRPr="0E2D57A7">
              <w:rPr>
                <w:rFonts w:ascii="Arial" w:eastAsia="Arial" w:hAnsi="Arial" w:cs="Arial"/>
                <w:sz w:val="24"/>
                <w:szCs w:val="24"/>
              </w:rPr>
              <w:t>limitations</w:t>
            </w:r>
            <w:proofErr w:type="gramEnd"/>
          </w:p>
          <w:p w14:paraId="6A21C74A" w14:textId="6E547297" w:rsidR="288408B6" w:rsidRDefault="288408B6" w:rsidP="00A45A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8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That there are two main elements that must be proven in</w:t>
            </w:r>
            <w:r w:rsidR="6A5B8547" w:rsidRPr="0E2D57A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criminal cases </w:t>
            </w:r>
            <w:r w:rsidR="4EABCD52" w:rsidRPr="6140BE65">
              <w:rPr>
                <w:rFonts w:ascii="Arial" w:eastAsia="Arial" w:hAnsi="Arial" w:cs="Arial"/>
                <w:sz w:val="24"/>
                <w:szCs w:val="24"/>
              </w:rPr>
              <w:t>and a variety of</w:t>
            </w: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E2D57A7">
              <w:rPr>
                <w:rFonts w:ascii="Arial" w:eastAsia="Arial" w:hAnsi="Arial" w:cs="Arial"/>
                <w:sz w:val="24"/>
                <w:szCs w:val="24"/>
              </w:rPr>
              <w:t>defences</w:t>
            </w:r>
            <w:proofErr w:type="spellEnd"/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availab</w:t>
            </w:r>
            <w:r w:rsidR="45D195C4" w:rsidRPr="0E2D57A7">
              <w:rPr>
                <w:rFonts w:ascii="Arial" w:eastAsia="Arial" w:hAnsi="Arial" w:cs="Arial"/>
                <w:sz w:val="24"/>
                <w:szCs w:val="24"/>
              </w:rPr>
              <w:t xml:space="preserve">le. </w:t>
            </w:r>
          </w:p>
          <w:p w14:paraId="44D4EA47" w14:textId="20F22E34" w:rsidR="5800A52A" w:rsidRDefault="5800A52A" w:rsidP="00A45A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8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That there are many factors to consider when deciding a sentence</w:t>
            </w:r>
          </w:p>
          <w:p w14:paraId="4643B534" w14:textId="4B5B631A" w:rsidR="16A58A5C" w:rsidRDefault="16A58A5C" w:rsidP="00A45A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8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That </w:t>
            </w:r>
            <w:r w:rsidR="6FC708B6" w:rsidRPr="0E2D57A7">
              <w:rPr>
                <w:rFonts w:ascii="Arial" w:eastAsia="Arial" w:hAnsi="Arial" w:cs="Arial"/>
                <w:sz w:val="24"/>
                <w:szCs w:val="24"/>
              </w:rPr>
              <w:t xml:space="preserve">the criminal justice system follows specific </w:t>
            </w:r>
            <w:r w:rsidR="5B712CC8" w:rsidRPr="0E2D57A7">
              <w:rPr>
                <w:rFonts w:ascii="Arial" w:eastAsia="Arial" w:hAnsi="Arial" w:cs="Arial"/>
                <w:sz w:val="24"/>
                <w:szCs w:val="24"/>
              </w:rPr>
              <w:t xml:space="preserve">court </w:t>
            </w:r>
            <w:proofErr w:type="gramStart"/>
            <w:r w:rsidR="6FC708B6" w:rsidRPr="0E2D57A7">
              <w:rPr>
                <w:rFonts w:ascii="Arial" w:eastAsia="Arial" w:hAnsi="Arial" w:cs="Arial"/>
                <w:sz w:val="24"/>
                <w:szCs w:val="24"/>
              </w:rPr>
              <w:t xml:space="preserve">procedures </w:t>
            </w:r>
            <w:r w:rsidR="37822306" w:rsidRPr="6140BE65"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proofErr w:type="gramEnd"/>
            <w:r w:rsidR="37822306" w:rsidRPr="6140BE65">
              <w:rPr>
                <w:rFonts w:ascii="Arial" w:eastAsia="Arial" w:hAnsi="Arial" w:cs="Arial"/>
                <w:sz w:val="24"/>
                <w:szCs w:val="24"/>
              </w:rPr>
              <w:t xml:space="preserve"> ensure the judicial process is fair and reaches</w:t>
            </w:r>
            <w:r w:rsidR="3AB4E88E" w:rsidRPr="0E2D57A7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="6FC708B6" w:rsidRPr="0E2D57A7">
              <w:rPr>
                <w:rFonts w:ascii="Arial" w:eastAsia="Arial" w:hAnsi="Arial" w:cs="Arial"/>
                <w:sz w:val="24"/>
                <w:szCs w:val="24"/>
              </w:rPr>
              <w:t xml:space="preserve"> just outcome</w:t>
            </w:r>
          </w:p>
          <w:p w14:paraId="480E1FCC" w14:textId="32FEFA40" w:rsidR="17CE274E" w:rsidRDefault="17CE274E" w:rsidP="00A45A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8"/>
              <w:rPr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lastRenderedPageBreak/>
              <w:t>That there are</w:t>
            </w:r>
            <w:r w:rsidR="58AC4058" w:rsidRPr="0E2D57A7">
              <w:rPr>
                <w:rFonts w:ascii="Arial" w:eastAsia="Arial" w:hAnsi="Arial" w:cs="Arial"/>
                <w:sz w:val="24"/>
                <w:szCs w:val="24"/>
              </w:rPr>
              <w:t xml:space="preserve"> different levels of </w:t>
            </w:r>
            <w:proofErr w:type="gramStart"/>
            <w:r w:rsidRPr="0E2D57A7">
              <w:rPr>
                <w:rFonts w:ascii="Arial" w:eastAsia="Arial" w:hAnsi="Arial" w:cs="Arial"/>
                <w:sz w:val="24"/>
                <w:szCs w:val="24"/>
              </w:rPr>
              <w:t>correctional facilities</w:t>
            </w:r>
            <w:proofErr w:type="gramEnd"/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designed to incarcerate </w:t>
            </w:r>
            <w:r w:rsidR="4F289101" w:rsidRPr="0E2D57A7">
              <w:rPr>
                <w:rFonts w:ascii="Arial" w:eastAsia="Arial" w:hAnsi="Arial" w:cs="Arial"/>
                <w:sz w:val="24"/>
                <w:szCs w:val="24"/>
              </w:rPr>
              <w:t xml:space="preserve">and rehabilitate </w:t>
            </w:r>
          </w:p>
          <w:p w14:paraId="4C35A9CA" w14:textId="6C2D5042" w:rsidR="00403CDB" w:rsidRPr="00403CDB" w:rsidRDefault="00403CDB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1A153F" w14:textId="0FA8F163" w:rsidR="00403CDB" w:rsidRPr="00403CDB" w:rsidRDefault="00403CDB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EBF7F" w14:textId="57D91699" w:rsidR="004E0C82" w:rsidRPr="003D46E5" w:rsidRDefault="2A188D32" w:rsidP="00A45A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textAlignment w:val="baseline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Differentiate between elements of criminal law and civil law such as purpose, role of the courts, procedures, outcomes, enforcement of sanctions, </w:t>
            </w:r>
            <w:proofErr w:type="gramStart"/>
            <w:r w:rsidRPr="75234E79">
              <w:rPr>
                <w:rFonts w:ascii="Arial" w:eastAsia="Arial" w:hAnsi="Arial" w:cs="Arial"/>
                <w:sz w:val="24"/>
                <w:szCs w:val="24"/>
              </w:rPr>
              <w:t>onus</w:t>
            </w:r>
            <w:proofErr w:type="gramEnd"/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 and burden of proof.</w:t>
            </w:r>
            <w:r w:rsidR="003D46E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D46E5" w:rsidRPr="003D46E5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(*revisit when students are familiar with civil law)</w:t>
            </w:r>
          </w:p>
          <w:p w14:paraId="667E40C9" w14:textId="53638E39" w:rsidR="53E8395D" w:rsidRDefault="53E8395D" w:rsidP="6A081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rPr>
                <w:rFonts w:eastAsiaTheme="minorEastAsia"/>
                <w:sz w:val="24"/>
                <w:szCs w:val="24"/>
              </w:rPr>
            </w:pPr>
            <w:r w:rsidRPr="003D46E5">
              <w:rPr>
                <w:rFonts w:ascii="Arial" w:eastAsia="Arial" w:hAnsi="Arial" w:cs="Arial"/>
                <w:i/>
                <w:iCs/>
                <w:sz w:val="24"/>
                <w:szCs w:val="24"/>
                <w:highlight w:val="cyan"/>
              </w:rPr>
              <w:t xml:space="preserve">Discuss what constitutes a </w:t>
            </w:r>
            <w:r w:rsidRPr="6A081E74">
              <w:rPr>
                <w:rFonts w:ascii="Arial" w:eastAsia="Arial" w:hAnsi="Arial" w:cs="Arial"/>
                <w:sz w:val="24"/>
                <w:szCs w:val="24"/>
                <w:highlight w:val="cyan"/>
              </w:rPr>
              <w:t>crime according to the Criminal Code of Canada (1985).</w:t>
            </w:r>
          </w:p>
          <w:p w14:paraId="6A6E2281" w14:textId="3C317F0F" w:rsidR="004E0C82" w:rsidRDefault="2A188D32" w:rsidP="00A45A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sz w:val="24"/>
                <w:szCs w:val="24"/>
              </w:rPr>
              <w:t>Compare the types of offences (</w:t>
            </w:r>
            <w:proofErr w:type="gramStart"/>
            <w:r w:rsidRPr="75234E79">
              <w:rPr>
                <w:rFonts w:ascii="Arial" w:eastAsia="Arial" w:hAnsi="Arial" w:cs="Arial"/>
                <w:sz w:val="24"/>
                <w:szCs w:val="24"/>
              </w:rPr>
              <w:t>i.e.</w:t>
            </w:r>
            <w:proofErr w:type="gramEnd"/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 indictable, summary and hybrid) in the Criminal Code of Canada </w:t>
            </w:r>
            <w:r w:rsidR="39A6ACB8" w:rsidRPr="6A081E74">
              <w:rPr>
                <w:rFonts w:ascii="Arial" w:eastAsia="Arial" w:hAnsi="Arial" w:cs="Arial"/>
                <w:sz w:val="24"/>
                <w:szCs w:val="24"/>
              </w:rPr>
              <w:t xml:space="preserve">(1985) </w:t>
            </w:r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and identify in a variety of cases. </w:t>
            </w:r>
          </w:p>
          <w:p w14:paraId="474F6DB0" w14:textId="2F9A3FDC" w:rsidR="2A188D32" w:rsidRDefault="2A188D32" w:rsidP="6A081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 w:rsidRPr="6A081E74">
              <w:rPr>
                <w:rFonts w:ascii="Arial" w:eastAsia="Arial" w:hAnsi="Arial" w:cs="Arial"/>
                <w:sz w:val="24"/>
                <w:szCs w:val="24"/>
              </w:rPr>
              <w:t xml:space="preserve">Outline the different types of court jurisdictions in Canada and describe the </w:t>
            </w:r>
            <w:r w:rsidR="5E66C8D4" w:rsidRPr="6A081E74">
              <w:rPr>
                <w:rFonts w:ascii="Arial" w:eastAsia="Arial" w:hAnsi="Arial" w:cs="Arial"/>
                <w:sz w:val="24"/>
                <w:szCs w:val="24"/>
              </w:rPr>
              <w:t xml:space="preserve">anticipated </w:t>
            </w:r>
            <w:r w:rsidRPr="6A081E74">
              <w:rPr>
                <w:rFonts w:ascii="Arial" w:eastAsia="Arial" w:hAnsi="Arial" w:cs="Arial"/>
                <w:sz w:val="24"/>
                <w:szCs w:val="24"/>
              </w:rPr>
              <w:t xml:space="preserve">progress of a criminal procedure through the Canadian courts. </w:t>
            </w:r>
          </w:p>
          <w:p w14:paraId="6007943C" w14:textId="3F0B9D5A" w:rsidR="004E0C82" w:rsidRDefault="2A188D32" w:rsidP="00A45A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Analyze the roles and responsibilities of institutions </w:t>
            </w:r>
            <w:r w:rsidR="0291C853" w:rsidRPr="75234E79">
              <w:rPr>
                <w:rFonts w:ascii="Arial" w:eastAsia="Arial" w:hAnsi="Arial" w:cs="Arial"/>
                <w:sz w:val="24"/>
                <w:szCs w:val="24"/>
              </w:rPr>
              <w:t xml:space="preserve">* </w:t>
            </w:r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within the criminal justice system. </w:t>
            </w:r>
          </w:p>
          <w:p w14:paraId="0E334663" w14:textId="5BA7C0EB" w:rsidR="004E0C82" w:rsidRDefault="2A188D32" w:rsidP="00A45A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sz w:val="24"/>
                <w:szCs w:val="24"/>
              </w:rPr>
              <w:t>Assess the different levels of policing (e.g., municipal, RCMP, Indigenous police services</w:t>
            </w:r>
            <w:r w:rsidR="7D89062E" w:rsidRPr="6A081E74">
              <w:rPr>
                <w:rFonts w:ascii="Arial" w:eastAsia="Arial" w:hAnsi="Arial" w:cs="Arial"/>
                <w:sz w:val="24"/>
                <w:szCs w:val="24"/>
              </w:rPr>
              <w:t>, conservation officers and highway patrol officers, sheriff department</w:t>
            </w:r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) available in Saskatchewan communities and justify the roles, </w:t>
            </w:r>
            <w:proofErr w:type="gramStart"/>
            <w:r w:rsidRPr="75234E79">
              <w:rPr>
                <w:rFonts w:ascii="Arial" w:eastAsia="Arial" w:hAnsi="Arial" w:cs="Arial"/>
                <w:sz w:val="24"/>
                <w:szCs w:val="24"/>
              </w:rPr>
              <w:t>responsibilities</w:t>
            </w:r>
            <w:proofErr w:type="gramEnd"/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 and limitations of police powers. </w:t>
            </w:r>
          </w:p>
          <w:p w14:paraId="6C1F9FC4" w14:textId="6DE893B4" w:rsidR="004E0C82" w:rsidRDefault="2A188D32" w:rsidP="00A45A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Identify the </w:t>
            </w:r>
            <w:proofErr w:type="spellStart"/>
            <w:r w:rsidRPr="75234E79">
              <w:rPr>
                <w:rFonts w:ascii="Arial" w:eastAsia="Arial" w:hAnsi="Arial" w:cs="Arial"/>
                <w:sz w:val="24"/>
                <w:szCs w:val="24"/>
              </w:rPr>
              <w:t>mens</w:t>
            </w:r>
            <w:proofErr w:type="spellEnd"/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 rea v. actus reus in a variety of cases.</w:t>
            </w:r>
          </w:p>
          <w:p w14:paraId="0F9C7D89" w14:textId="08B11909" w:rsidR="004E0C82" w:rsidRDefault="2A188D32" w:rsidP="00A45A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Investigate the various </w:t>
            </w:r>
            <w:proofErr w:type="spellStart"/>
            <w:r w:rsidRPr="0E2D57A7">
              <w:rPr>
                <w:rFonts w:ascii="Arial" w:eastAsia="Arial" w:hAnsi="Arial" w:cs="Arial"/>
                <w:sz w:val="24"/>
                <w:szCs w:val="24"/>
              </w:rPr>
              <w:t>defences</w:t>
            </w:r>
            <w:proofErr w:type="spellEnd"/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CDABE39" w:rsidRPr="6A081E74">
              <w:rPr>
                <w:rFonts w:ascii="Arial" w:eastAsia="Arial" w:hAnsi="Arial" w:cs="Arial"/>
                <w:sz w:val="24"/>
                <w:szCs w:val="24"/>
              </w:rPr>
              <w:t xml:space="preserve">(*) </w:t>
            </w: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available to defend against criminal charges and evaluate the applicability of a </w:t>
            </w:r>
            <w:proofErr w:type="spellStart"/>
            <w:r w:rsidRPr="0E2D57A7">
              <w:rPr>
                <w:rFonts w:ascii="Arial" w:eastAsia="Arial" w:hAnsi="Arial" w:cs="Arial"/>
                <w:sz w:val="24"/>
                <w:szCs w:val="24"/>
              </w:rPr>
              <w:t>defence</w:t>
            </w:r>
            <w:proofErr w:type="spellEnd"/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E2D57A7">
              <w:rPr>
                <w:rFonts w:ascii="Arial" w:eastAsia="Arial" w:hAnsi="Arial" w:cs="Arial"/>
                <w:sz w:val="24"/>
                <w:szCs w:val="24"/>
                <w:lang w:val="en-CA"/>
              </w:rPr>
              <w:t>given</w:t>
            </w: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a particular case.</w:t>
            </w:r>
          </w:p>
          <w:p w14:paraId="56CEDE1B" w14:textId="035B6D7B" w:rsidR="6FAB63CF" w:rsidRDefault="6FAB63CF" w:rsidP="6A081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rPr>
                <w:rFonts w:eastAsiaTheme="minorEastAsia"/>
                <w:sz w:val="24"/>
                <w:szCs w:val="24"/>
              </w:rPr>
            </w:pPr>
            <w:r w:rsidRPr="6A081E74">
              <w:rPr>
                <w:rFonts w:ascii="Arial" w:eastAsia="Arial" w:hAnsi="Arial" w:cs="Arial"/>
                <w:sz w:val="24"/>
                <w:szCs w:val="24"/>
                <w:highlight w:val="cyan"/>
              </w:rPr>
              <w:t>Identify factors to ensure the judicial process is fair to the accused (e.g., presumption of innocence, right to jury, trial of peers).</w:t>
            </w:r>
            <w:r w:rsidR="00E543AF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50CF4F13" w14:textId="7F17C2CE" w:rsidR="004E0C82" w:rsidRDefault="2A188D32" w:rsidP="00A45A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Examine the purpose and use of processes available in the Canadian justice system, including presentence reports, victim impact statements and </w:t>
            </w:r>
            <w:r w:rsidR="5293C736" w:rsidRPr="6A081E74">
              <w:rPr>
                <w:rFonts w:ascii="Arial" w:eastAsia="Arial" w:hAnsi="Arial" w:cs="Arial"/>
                <w:sz w:val="24"/>
                <w:szCs w:val="24"/>
              </w:rPr>
              <w:t>restorative practices</w:t>
            </w:r>
            <w:r w:rsidRPr="75234E7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DD56B44" w14:textId="01C8A234" w:rsidR="004E0C82" w:rsidRDefault="2A188D32" w:rsidP="00A45A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sz w:val="24"/>
                <w:szCs w:val="24"/>
              </w:rPr>
              <w:t>Model the process of a criminal procedure</w:t>
            </w:r>
            <w:r w:rsidR="4576CB92" w:rsidRPr="75234E79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2C4091B3" w14:textId="62756324" w:rsidR="004E0C82" w:rsidRPr="004E0C82" w:rsidRDefault="2A188D32" w:rsidP="6A081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Differentiate between federal penitentiaries and provincial </w:t>
            </w:r>
            <w:proofErr w:type="gramStart"/>
            <w:r w:rsidRPr="75234E79">
              <w:rPr>
                <w:rFonts w:ascii="Arial" w:eastAsia="Arial" w:hAnsi="Arial" w:cs="Arial"/>
                <w:sz w:val="24"/>
                <w:szCs w:val="24"/>
              </w:rPr>
              <w:t>correctional facilities</w:t>
            </w:r>
            <w:proofErr w:type="gramEnd"/>
            <w:r w:rsidRPr="75234E79">
              <w:rPr>
                <w:rFonts w:ascii="Arial" w:eastAsia="Arial" w:hAnsi="Arial" w:cs="Arial"/>
                <w:sz w:val="24"/>
                <w:szCs w:val="24"/>
              </w:rPr>
              <w:t xml:space="preserve">, including various levels of security within, length of sentence and </w:t>
            </w:r>
            <w:r w:rsidRPr="6A081E74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7A16B3AB" w:rsidRPr="6A081E74">
              <w:rPr>
                <w:rFonts w:ascii="Arial" w:eastAsia="Arial" w:hAnsi="Arial" w:cs="Arial"/>
                <w:sz w:val="24"/>
                <w:szCs w:val="24"/>
              </w:rPr>
              <w:t xml:space="preserve">rograms available (*). </w:t>
            </w:r>
          </w:p>
        </w:tc>
      </w:tr>
      <w:tr w:rsidR="00403CDB" w:rsidRPr="00403CDB" w14:paraId="571ECCB3" w14:textId="77777777" w:rsidTr="007122C5">
        <w:trPr>
          <w:gridAfter w:val="1"/>
          <w:wAfter w:w="434" w:type="dxa"/>
        </w:trPr>
        <w:tc>
          <w:tcPr>
            <w:tcW w:w="143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28E45F5" w14:textId="77777777" w:rsidR="00403CDB" w:rsidRPr="00403CDB" w:rsidRDefault="00403CDB" w:rsidP="0040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ESSENTIAL QUESTIONS</w:t>
            </w:r>
            <w:r w:rsidRPr="0040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2780BFD4" w14:textId="77777777" w:rsidTr="007122C5">
        <w:trPr>
          <w:gridAfter w:val="1"/>
          <w:wAfter w:w="434" w:type="dxa"/>
          <w:trHeight w:val="1380"/>
        </w:trPr>
        <w:tc>
          <w:tcPr>
            <w:tcW w:w="143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4662F" w14:textId="1EC8CEC1" w:rsidR="00403CDB" w:rsidRPr="00403CDB" w:rsidRDefault="40BB6D1B" w:rsidP="0E2D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2D57A7">
              <w:rPr>
                <w:rFonts w:ascii="Arial" w:eastAsia="Times New Roman" w:hAnsi="Arial" w:cs="Arial"/>
                <w:sz w:val="24"/>
                <w:szCs w:val="24"/>
              </w:rPr>
              <w:t>How are criminal and civil law similar and different?</w:t>
            </w:r>
          </w:p>
          <w:p w14:paraId="21C71C27" w14:textId="37EB4796" w:rsidR="00403CDB" w:rsidRPr="00403CDB" w:rsidRDefault="40BB6D1B" w:rsidP="0E2D57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E2D57A7">
              <w:rPr>
                <w:rFonts w:ascii="Arial" w:eastAsia="Times New Roman" w:hAnsi="Arial" w:cs="Arial"/>
                <w:sz w:val="24"/>
                <w:szCs w:val="24"/>
              </w:rPr>
              <w:t>What are the three different types of offences</w:t>
            </w:r>
            <w:r w:rsidR="43E79BC0" w:rsidRPr="0E2D57A7">
              <w:rPr>
                <w:rFonts w:ascii="Arial" w:eastAsia="Times New Roman" w:hAnsi="Arial" w:cs="Arial"/>
                <w:sz w:val="24"/>
                <w:szCs w:val="24"/>
              </w:rPr>
              <w:t xml:space="preserve"> in the criminal code</w:t>
            </w:r>
            <w:r w:rsidRPr="0E2D57A7">
              <w:rPr>
                <w:rFonts w:ascii="Arial" w:eastAsia="Times New Roman" w:hAnsi="Arial" w:cs="Arial"/>
                <w:sz w:val="24"/>
                <w:szCs w:val="24"/>
              </w:rPr>
              <w:t>? Why are there different types of offences?</w:t>
            </w:r>
          </w:p>
          <w:p w14:paraId="79B04F0D" w14:textId="1BCED4F9" w:rsidR="4852EED6" w:rsidRDefault="4852EED6" w:rsidP="6140B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6140BE65">
              <w:rPr>
                <w:rFonts w:ascii="Arial" w:eastAsia="Times New Roman" w:hAnsi="Arial" w:cs="Arial"/>
                <w:sz w:val="24"/>
                <w:szCs w:val="24"/>
              </w:rPr>
              <w:t>What makes an event/action or failure to act a crime?</w:t>
            </w:r>
          </w:p>
          <w:p w14:paraId="7A892D39" w14:textId="77B0F5DD" w:rsidR="00403CDB" w:rsidRPr="00403CDB" w:rsidRDefault="6DA3BC0E" w:rsidP="0E2D57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E2D57A7">
              <w:rPr>
                <w:rFonts w:ascii="Arial" w:eastAsia="Times New Roman" w:hAnsi="Arial" w:cs="Arial"/>
                <w:sz w:val="24"/>
                <w:szCs w:val="24"/>
              </w:rPr>
              <w:t>Why is the criminal code of Canada significant?</w:t>
            </w:r>
          </w:p>
          <w:p w14:paraId="49861099" w14:textId="2243A466" w:rsidR="00403CDB" w:rsidRPr="00403CDB" w:rsidRDefault="3EC6923B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Why are there different jurisdictions and procedures related to the court system?</w:t>
            </w:r>
          </w:p>
          <w:p w14:paraId="32FA5553" w14:textId="08460A88" w:rsidR="00403CDB" w:rsidRPr="00403CDB" w:rsidRDefault="05FD0890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Why are there different institutions in the criminal justice system?</w:t>
            </w:r>
          </w:p>
          <w:p w14:paraId="1C28700F" w14:textId="7F4CCC77" w:rsidR="002620EA" w:rsidRDefault="002620EA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Why are </w:t>
            </w:r>
            <w:proofErr w:type="spellStart"/>
            <w:r w:rsidR="00CF2D55">
              <w:rPr>
                <w:rFonts w:ascii="Arial" w:eastAsia="Arial" w:hAnsi="Arial" w:cs="Arial"/>
                <w:sz w:val="24"/>
                <w:szCs w:val="24"/>
              </w:rPr>
              <w:t>mens</w:t>
            </w:r>
            <w:proofErr w:type="spellEnd"/>
            <w:r w:rsidR="00CF2D55">
              <w:rPr>
                <w:rFonts w:ascii="Arial" w:eastAsia="Arial" w:hAnsi="Arial" w:cs="Arial"/>
                <w:sz w:val="24"/>
                <w:szCs w:val="24"/>
              </w:rPr>
              <w:t xml:space="preserve"> rea and actus reus foundational to criminal law?</w:t>
            </w:r>
          </w:p>
          <w:p w14:paraId="6A1CCD66" w14:textId="142139AF" w:rsidR="4751BAF0" w:rsidRDefault="4751BAF0" w:rsidP="6140BE6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40BE65">
              <w:rPr>
                <w:rFonts w:ascii="Arial" w:eastAsia="Arial" w:hAnsi="Arial" w:cs="Arial"/>
                <w:sz w:val="24"/>
                <w:szCs w:val="24"/>
              </w:rPr>
              <w:t>Why do we have the right to be presumed innocent or to be tried by a jury of our peers?</w:t>
            </w:r>
          </w:p>
          <w:p w14:paraId="0A172662" w14:textId="7C34FA98" w:rsidR="00403CDB" w:rsidRPr="00403CDB" w:rsidRDefault="05FD0890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How do you decide what </w:t>
            </w:r>
            <w:proofErr w:type="spellStart"/>
            <w:r w:rsidRPr="0E2D57A7">
              <w:rPr>
                <w:rFonts w:ascii="Arial" w:eastAsia="Arial" w:hAnsi="Arial" w:cs="Arial"/>
                <w:sz w:val="24"/>
                <w:szCs w:val="24"/>
              </w:rPr>
              <w:t>defence</w:t>
            </w:r>
            <w:proofErr w:type="spellEnd"/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to use?</w:t>
            </w:r>
          </w:p>
          <w:p w14:paraId="1CD49BF9" w14:textId="1716A752" w:rsidR="00403CDB" w:rsidRPr="00403CDB" w:rsidRDefault="05FD0890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Why do we have different types of sentences? What factors would judges </w:t>
            </w:r>
            <w:r w:rsidR="009F2602" w:rsidRPr="0E2D57A7">
              <w:rPr>
                <w:rFonts w:ascii="Arial" w:eastAsia="Arial" w:hAnsi="Arial" w:cs="Arial"/>
                <w:sz w:val="24"/>
                <w:szCs w:val="24"/>
              </w:rPr>
              <w:t>consider</w:t>
            </w: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F2602">
              <w:rPr>
                <w:rFonts w:ascii="Arial" w:eastAsia="Arial" w:hAnsi="Arial" w:cs="Arial"/>
                <w:sz w:val="24"/>
                <w:szCs w:val="24"/>
              </w:rPr>
              <w:t>when</w:t>
            </w:r>
            <w:r w:rsidRPr="0E2D57A7">
              <w:rPr>
                <w:rFonts w:ascii="Arial" w:eastAsia="Arial" w:hAnsi="Arial" w:cs="Arial"/>
                <w:sz w:val="24"/>
                <w:szCs w:val="24"/>
              </w:rPr>
              <w:t xml:space="preserve"> deciding?</w:t>
            </w:r>
          </w:p>
          <w:p w14:paraId="3D706579" w14:textId="4C6DE874" w:rsidR="00403CDB" w:rsidRPr="00403CDB" w:rsidRDefault="05FD0890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Why could two people commit the same offence but receive different sentences?</w:t>
            </w:r>
          </w:p>
          <w:p w14:paraId="2C204C03" w14:textId="2FCBE5C4" w:rsidR="00403CDB" w:rsidRPr="00403CDB" w:rsidRDefault="05FD0890" w:rsidP="0E2D57A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E2D57A7">
              <w:rPr>
                <w:rFonts w:ascii="Arial" w:eastAsia="Arial" w:hAnsi="Arial" w:cs="Arial"/>
                <w:sz w:val="24"/>
                <w:szCs w:val="24"/>
              </w:rPr>
              <w:t>Why do we have different levels of corrections?</w:t>
            </w:r>
          </w:p>
          <w:p w14:paraId="4D21DF4F" w14:textId="4D649A80" w:rsidR="00403CDB" w:rsidRPr="00403CDB" w:rsidRDefault="00403CDB" w:rsidP="0E2D57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C078E63" w14:textId="24470BB5" w:rsidR="009C4950" w:rsidRPr="00403CDB" w:rsidRDefault="009C4950" w:rsidP="00403C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9C4950" w:rsidRPr="00403CDB" w:rsidSect="007122C5">
      <w:pgSz w:w="15840" w:h="12240" w:orient="landscape"/>
      <w:pgMar w:top="45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6EE3"/>
    <w:multiLevelType w:val="hybridMultilevel"/>
    <w:tmpl w:val="6E04F5A8"/>
    <w:lvl w:ilvl="0" w:tplc="AEBCE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02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87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6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47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C6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2F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49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C3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73C89"/>
    <w:multiLevelType w:val="hybridMultilevel"/>
    <w:tmpl w:val="3370BD10"/>
    <w:lvl w:ilvl="0" w:tplc="90C6612C">
      <w:start w:val="1"/>
      <w:numFmt w:val="lowerLetter"/>
      <w:lvlText w:val="%1."/>
      <w:lvlJc w:val="left"/>
      <w:pPr>
        <w:ind w:left="720" w:hanging="360"/>
      </w:pPr>
    </w:lvl>
    <w:lvl w:ilvl="1" w:tplc="28D8290C">
      <w:start w:val="1"/>
      <w:numFmt w:val="lowerLetter"/>
      <w:lvlText w:val="%2."/>
      <w:lvlJc w:val="left"/>
      <w:pPr>
        <w:ind w:left="1440" w:hanging="360"/>
      </w:pPr>
    </w:lvl>
    <w:lvl w:ilvl="2" w:tplc="3566123E">
      <w:start w:val="1"/>
      <w:numFmt w:val="lowerRoman"/>
      <w:lvlText w:val="%3."/>
      <w:lvlJc w:val="right"/>
      <w:pPr>
        <w:ind w:left="2160" w:hanging="180"/>
      </w:pPr>
    </w:lvl>
    <w:lvl w:ilvl="3" w:tplc="5656B760">
      <w:start w:val="1"/>
      <w:numFmt w:val="decimal"/>
      <w:lvlText w:val="%4."/>
      <w:lvlJc w:val="left"/>
      <w:pPr>
        <w:ind w:left="2880" w:hanging="360"/>
      </w:pPr>
    </w:lvl>
    <w:lvl w:ilvl="4" w:tplc="7A28AD5C">
      <w:start w:val="1"/>
      <w:numFmt w:val="lowerLetter"/>
      <w:lvlText w:val="%5."/>
      <w:lvlJc w:val="left"/>
      <w:pPr>
        <w:ind w:left="3600" w:hanging="360"/>
      </w:pPr>
    </w:lvl>
    <w:lvl w:ilvl="5" w:tplc="0E24D94A">
      <w:start w:val="1"/>
      <w:numFmt w:val="lowerRoman"/>
      <w:lvlText w:val="%6."/>
      <w:lvlJc w:val="right"/>
      <w:pPr>
        <w:ind w:left="4320" w:hanging="180"/>
      </w:pPr>
    </w:lvl>
    <w:lvl w:ilvl="6" w:tplc="7E668A1E">
      <w:start w:val="1"/>
      <w:numFmt w:val="decimal"/>
      <w:lvlText w:val="%7."/>
      <w:lvlJc w:val="left"/>
      <w:pPr>
        <w:ind w:left="5040" w:hanging="360"/>
      </w:pPr>
    </w:lvl>
    <w:lvl w:ilvl="7" w:tplc="24BA637C">
      <w:start w:val="1"/>
      <w:numFmt w:val="lowerLetter"/>
      <w:lvlText w:val="%8."/>
      <w:lvlJc w:val="left"/>
      <w:pPr>
        <w:ind w:left="5760" w:hanging="360"/>
      </w:pPr>
    </w:lvl>
    <w:lvl w:ilvl="8" w:tplc="22CC74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098A"/>
    <w:multiLevelType w:val="hybridMultilevel"/>
    <w:tmpl w:val="FFFFFFFF"/>
    <w:lvl w:ilvl="0" w:tplc="5E3A7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EA9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48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29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4C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03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85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61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2397"/>
    <w:multiLevelType w:val="hybridMultilevel"/>
    <w:tmpl w:val="3FF4D378"/>
    <w:lvl w:ilvl="0" w:tplc="18327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C6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81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A0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EB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8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6E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C8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C1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7E68"/>
    <w:multiLevelType w:val="hybridMultilevel"/>
    <w:tmpl w:val="7B0027D0"/>
    <w:lvl w:ilvl="0" w:tplc="B37882CA">
      <w:start w:val="1"/>
      <w:numFmt w:val="lowerLetter"/>
      <w:lvlText w:val="%1."/>
      <w:lvlJc w:val="left"/>
      <w:pPr>
        <w:ind w:left="720" w:hanging="360"/>
      </w:pPr>
    </w:lvl>
    <w:lvl w:ilvl="1" w:tplc="0636B1F8">
      <w:start w:val="1"/>
      <w:numFmt w:val="lowerLetter"/>
      <w:lvlText w:val="%2."/>
      <w:lvlJc w:val="left"/>
      <w:pPr>
        <w:ind w:left="1440" w:hanging="360"/>
      </w:pPr>
    </w:lvl>
    <w:lvl w:ilvl="2" w:tplc="24B47284">
      <w:start w:val="1"/>
      <w:numFmt w:val="lowerRoman"/>
      <w:lvlText w:val="%3."/>
      <w:lvlJc w:val="right"/>
      <w:pPr>
        <w:ind w:left="2160" w:hanging="180"/>
      </w:pPr>
    </w:lvl>
    <w:lvl w:ilvl="3" w:tplc="9F40DB8E">
      <w:start w:val="1"/>
      <w:numFmt w:val="decimal"/>
      <w:lvlText w:val="%4."/>
      <w:lvlJc w:val="left"/>
      <w:pPr>
        <w:ind w:left="2880" w:hanging="360"/>
      </w:pPr>
    </w:lvl>
    <w:lvl w:ilvl="4" w:tplc="6DAA9F30">
      <w:start w:val="1"/>
      <w:numFmt w:val="lowerLetter"/>
      <w:lvlText w:val="%5."/>
      <w:lvlJc w:val="left"/>
      <w:pPr>
        <w:ind w:left="3600" w:hanging="360"/>
      </w:pPr>
    </w:lvl>
    <w:lvl w:ilvl="5" w:tplc="821613F2">
      <w:start w:val="1"/>
      <w:numFmt w:val="lowerRoman"/>
      <w:lvlText w:val="%6."/>
      <w:lvlJc w:val="right"/>
      <w:pPr>
        <w:ind w:left="4320" w:hanging="180"/>
      </w:pPr>
    </w:lvl>
    <w:lvl w:ilvl="6" w:tplc="87FC717E">
      <w:start w:val="1"/>
      <w:numFmt w:val="decimal"/>
      <w:lvlText w:val="%7."/>
      <w:lvlJc w:val="left"/>
      <w:pPr>
        <w:ind w:left="5040" w:hanging="360"/>
      </w:pPr>
    </w:lvl>
    <w:lvl w:ilvl="7" w:tplc="737CBAA0">
      <w:start w:val="1"/>
      <w:numFmt w:val="lowerLetter"/>
      <w:lvlText w:val="%8."/>
      <w:lvlJc w:val="left"/>
      <w:pPr>
        <w:ind w:left="5760" w:hanging="360"/>
      </w:pPr>
    </w:lvl>
    <w:lvl w:ilvl="8" w:tplc="3DECDF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3C55"/>
    <w:multiLevelType w:val="hybridMultilevel"/>
    <w:tmpl w:val="879E4198"/>
    <w:lvl w:ilvl="0" w:tplc="DB18A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082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642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587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D41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D0CA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C6E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A67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4E2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FD231B"/>
    <w:multiLevelType w:val="hybridMultilevel"/>
    <w:tmpl w:val="FFFFFFFF"/>
    <w:lvl w:ilvl="0" w:tplc="1B6444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6C2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A1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46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A4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4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69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C2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AE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4BC3"/>
    <w:multiLevelType w:val="hybridMultilevel"/>
    <w:tmpl w:val="84E82006"/>
    <w:lvl w:ilvl="0" w:tplc="0B14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A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82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E5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4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26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49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E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46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D2779"/>
    <w:multiLevelType w:val="hybridMultilevel"/>
    <w:tmpl w:val="FFFFFFFF"/>
    <w:lvl w:ilvl="0" w:tplc="1EE0D0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C2A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8B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EC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42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C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45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B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25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217A7"/>
    <w:multiLevelType w:val="hybridMultilevel"/>
    <w:tmpl w:val="16982134"/>
    <w:lvl w:ilvl="0" w:tplc="3550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C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41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67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6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C8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25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2C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A6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C69C8"/>
    <w:multiLevelType w:val="hybridMultilevel"/>
    <w:tmpl w:val="ECC61D3A"/>
    <w:lvl w:ilvl="0" w:tplc="A2D671E8">
      <w:start w:val="1"/>
      <w:numFmt w:val="lowerLetter"/>
      <w:lvlText w:val="%1."/>
      <w:lvlJc w:val="left"/>
      <w:pPr>
        <w:ind w:left="720" w:hanging="360"/>
      </w:pPr>
    </w:lvl>
    <w:lvl w:ilvl="1" w:tplc="3F8C5EB6">
      <w:start w:val="1"/>
      <w:numFmt w:val="lowerLetter"/>
      <w:lvlText w:val="%2."/>
      <w:lvlJc w:val="left"/>
      <w:pPr>
        <w:ind w:left="1440" w:hanging="360"/>
      </w:pPr>
    </w:lvl>
    <w:lvl w:ilvl="2" w:tplc="C8A6FBC8">
      <w:start w:val="1"/>
      <w:numFmt w:val="lowerRoman"/>
      <w:lvlText w:val="%3."/>
      <w:lvlJc w:val="right"/>
      <w:pPr>
        <w:ind w:left="2160" w:hanging="180"/>
      </w:pPr>
    </w:lvl>
    <w:lvl w:ilvl="3" w:tplc="D584DBAE">
      <w:start w:val="1"/>
      <w:numFmt w:val="decimal"/>
      <w:lvlText w:val="%4."/>
      <w:lvlJc w:val="left"/>
      <w:pPr>
        <w:ind w:left="2880" w:hanging="360"/>
      </w:pPr>
    </w:lvl>
    <w:lvl w:ilvl="4" w:tplc="3A4E4B60">
      <w:start w:val="1"/>
      <w:numFmt w:val="lowerLetter"/>
      <w:lvlText w:val="%5."/>
      <w:lvlJc w:val="left"/>
      <w:pPr>
        <w:ind w:left="3600" w:hanging="360"/>
      </w:pPr>
    </w:lvl>
    <w:lvl w:ilvl="5" w:tplc="21D8A76C">
      <w:start w:val="1"/>
      <w:numFmt w:val="lowerRoman"/>
      <w:lvlText w:val="%6."/>
      <w:lvlJc w:val="right"/>
      <w:pPr>
        <w:ind w:left="4320" w:hanging="180"/>
      </w:pPr>
    </w:lvl>
    <w:lvl w:ilvl="6" w:tplc="5A06FC04">
      <w:start w:val="1"/>
      <w:numFmt w:val="decimal"/>
      <w:lvlText w:val="%7."/>
      <w:lvlJc w:val="left"/>
      <w:pPr>
        <w:ind w:left="5040" w:hanging="360"/>
      </w:pPr>
    </w:lvl>
    <w:lvl w:ilvl="7" w:tplc="EB1899C6">
      <w:start w:val="1"/>
      <w:numFmt w:val="lowerLetter"/>
      <w:lvlText w:val="%8."/>
      <w:lvlJc w:val="left"/>
      <w:pPr>
        <w:ind w:left="5760" w:hanging="360"/>
      </w:pPr>
    </w:lvl>
    <w:lvl w:ilvl="8" w:tplc="CB4245A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C0B71"/>
    <w:multiLevelType w:val="hybridMultilevel"/>
    <w:tmpl w:val="59A691F2"/>
    <w:lvl w:ilvl="0" w:tplc="752A3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C6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8E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A2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62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5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4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8B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773F9"/>
    <w:multiLevelType w:val="hybridMultilevel"/>
    <w:tmpl w:val="DE781CB8"/>
    <w:lvl w:ilvl="0" w:tplc="07267598">
      <w:start w:val="1"/>
      <w:numFmt w:val="upperLetter"/>
      <w:lvlText w:val="%1."/>
      <w:lvlJc w:val="left"/>
      <w:pPr>
        <w:ind w:left="720" w:hanging="360"/>
      </w:pPr>
    </w:lvl>
    <w:lvl w:ilvl="1" w:tplc="A364C288">
      <w:start w:val="1"/>
      <w:numFmt w:val="lowerLetter"/>
      <w:lvlText w:val="%2."/>
      <w:lvlJc w:val="left"/>
      <w:pPr>
        <w:ind w:left="1440" w:hanging="360"/>
      </w:pPr>
    </w:lvl>
    <w:lvl w:ilvl="2" w:tplc="5F0A7396">
      <w:start w:val="1"/>
      <w:numFmt w:val="lowerRoman"/>
      <w:lvlText w:val="%3."/>
      <w:lvlJc w:val="right"/>
      <w:pPr>
        <w:ind w:left="2160" w:hanging="180"/>
      </w:pPr>
    </w:lvl>
    <w:lvl w:ilvl="3" w:tplc="9ED2824C">
      <w:start w:val="1"/>
      <w:numFmt w:val="decimal"/>
      <w:lvlText w:val="%4."/>
      <w:lvlJc w:val="left"/>
      <w:pPr>
        <w:ind w:left="2880" w:hanging="360"/>
      </w:pPr>
    </w:lvl>
    <w:lvl w:ilvl="4" w:tplc="06F41DA2">
      <w:start w:val="1"/>
      <w:numFmt w:val="lowerLetter"/>
      <w:lvlText w:val="%5."/>
      <w:lvlJc w:val="left"/>
      <w:pPr>
        <w:ind w:left="3600" w:hanging="360"/>
      </w:pPr>
    </w:lvl>
    <w:lvl w:ilvl="5" w:tplc="23DAA814">
      <w:start w:val="1"/>
      <w:numFmt w:val="lowerRoman"/>
      <w:lvlText w:val="%6."/>
      <w:lvlJc w:val="right"/>
      <w:pPr>
        <w:ind w:left="4320" w:hanging="180"/>
      </w:pPr>
    </w:lvl>
    <w:lvl w:ilvl="6" w:tplc="9392CDC6">
      <w:start w:val="1"/>
      <w:numFmt w:val="decimal"/>
      <w:lvlText w:val="%7."/>
      <w:lvlJc w:val="left"/>
      <w:pPr>
        <w:ind w:left="5040" w:hanging="360"/>
      </w:pPr>
    </w:lvl>
    <w:lvl w:ilvl="7" w:tplc="B64040EE">
      <w:start w:val="1"/>
      <w:numFmt w:val="lowerLetter"/>
      <w:lvlText w:val="%8."/>
      <w:lvlJc w:val="left"/>
      <w:pPr>
        <w:ind w:left="5760" w:hanging="360"/>
      </w:pPr>
    </w:lvl>
    <w:lvl w:ilvl="8" w:tplc="5784F5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D65C4"/>
    <w:multiLevelType w:val="hybridMultilevel"/>
    <w:tmpl w:val="CCDEE67E"/>
    <w:lvl w:ilvl="0" w:tplc="182CCD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CCD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A8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22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6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24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4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87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85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1C4B14"/>
    <w:rsid w:val="002620EA"/>
    <w:rsid w:val="002D089F"/>
    <w:rsid w:val="003516F3"/>
    <w:rsid w:val="003D46E5"/>
    <w:rsid w:val="00403CDB"/>
    <w:rsid w:val="004E0C82"/>
    <w:rsid w:val="0057522C"/>
    <w:rsid w:val="007122C5"/>
    <w:rsid w:val="007C6642"/>
    <w:rsid w:val="009222B6"/>
    <w:rsid w:val="009C4950"/>
    <w:rsid w:val="009F2602"/>
    <w:rsid w:val="00A45A74"/>
    <w:rsid w:val="00BD67A2"/>
    <w:rsid w:val="00CF2D55"/>
    <w:rsid w:val="00E543AF"/>
    <w:rsid w:val="015E23F5"/>
    <w:rsid w:val="0218194D"/>
    <w:rsid w:val="02576358"/>
    <w:rsid w:val="0291C853"/>
    <w:rsid w:val="039AC151"/>
    <w:rsid w:val="04CCE481"/>
    <w:rsid w:val="05BC6F5A"/>
    <w:rsid w:val="05FD0890"/>
    <w:rsid w:val="0633BE02"/>
    <w:rsid w:val="082AECCB"/>
    <w:rsid w:val="08883F30"/>
    <w:rsid w:val="0940BE27"/>
    <w:rsid w:val="0A8FE07D"/>
    <w:rsid w:val="0ADC8E88"/>
    <w:rsid w:val="0DF67EF9"/>
    <w:rsid w:val="0E2D57A7"/>
    <w:rsid w:val="0F707579"/>
    <w:rsid w:val="10C771D4"/>
    <w:rsid w:val="114215EA"/>
    <w:rsid w:val="14FC38D3"/>
    <w:rsid w:val="150BFDE6"/>
    <w:rsid w:val="1544E402"/>
    <w:rsid w:val="15E5CE33"/>
    <w:rsid w:val="164ADDEB"/>
    <w:rsid w:val="168EA888"/>
    <w:rsid w:val="16A58A5C"/>
    <w:rsid w:val="17182FD5"/>
    <w:rsid w:val="17CE274E"/>
    <w:rsid w:val="18DE4B7B"/>
    <w:rsid w:val="191D6EF5"/>
    <w:rsid w:val="192C7FB8"/>
    <w:rsid w:val="1A185525"/>
    <w:rsid w:val="1B1E4F0E"/>
    <w:rsid w:val="1B6773E2"/>
    <w:rsid w:val="1C60B2D3"/>
    <w:rsid w:val="1D5FB4E7"/>
    <w:rsid w:val="1E1904D4"/>
    <w:rsid w:val="1E53C4AE"/>
    <w:rsid w:val="1E9F14A4"/>
    <w:rsid w:val="1ED29DEB"/>
    <w:rsid w:val="1FD8C21A"/>
    <w:rsid w:val="210C630C"/>
    <w:rsid w:val="21A1DC29"/>
    <w:rsid w:val="2233A860"/>
    <w:rsid w:val="2305B1BD"/>
    <w:rsid w:val="26BDFEA8"/>
    <w:rsid w:val="27CAE9F8"/>
    <w:rsid w:val="288408B6"/>
    <w:rsid w:val="29A0F4A4"/>
    <w:rsid w:val="2A188D32"/>
    <w:rsid w:val="2A47A051"/>
    <w:rsid w:val="2ABA2E70"/>
    <w:rsid w:val="2B10C3A2"/>
    <w:rsid w:val="2C732107"/>
    <w:rsid w:val="2C936BA6"/>
    <w:rsid w:val="2DAADDCF"/>
    <w:rsid w:val="2DEFD3EF"/>
    <w:rsid w:val="2EBD25F4"/>
    <w:rsid w:val="31F6D3AF"/>
    <w:rsid w:val="35230254"/>
    <w:rsid w:val="36EE78F4"/>
    <w:rsid w:val="37822306"/>
    <w:rsid w:val="37C7E565"/>
    <w:rsid w:val="38489572"/>
    <w:rsid w:val="39A6ACB8"/>
    <w:rsid w:val="3A4320E2"/>
    <w:rsid w:val="3A97A95D"/>
    <w:rsid w:val="3AB4E88E"/>
    <w:rsid w:val="3B8200E7"/>
    <w:rsid w:val="3BC5AC9E"/>
    <w:rsid w:val="3CCAC6B0"/>
    <w:rsid w:val="3D9D5263"/>
    <w:rsid w:val="3DAECAA3"/>
    <w:rsid w:val="3DD019E4"/>
    <w:rsid w:val="3E920E1C"/>
    <w:rsid w:val="3EC6923B"/>
    <w:rsid w:val="3F28380B"/>
    <w:rsid w:val="3F8092FB"/>
    <w:rsid w:val="40BB6D1B"/>
    <w:rsid w:val="4175BF1C"/>
    <w:rsid w:val="423BB9D4"/>
    <w:rsid w:val="431E9DEB"/>
    <w:rsid w:val="43E79BC0"/>
    <w:rsid w:val="4519A094"/>
    <w:rsid w:val="4576CB92"/>
    <w:rsid w:val="459CA44A"/>
    <w:rsid w:val="45D195C4"/>
    <w:rsid w:val="4656AB03"/>
    <w:rsid w:val="4703DF70"/>
    <w:rsid w:val="4708FB45"/>
    <w:rsid w:val="4751BAF0"/>
    <w:rsid w:val="4852EED6"/>
    <w:rsid w:val="4901022D"/>
    <w:rsid w:val="4954C938"/>
    <w:rsid w:val="4980C7FD"/>
    <w:rsid w:val="4A547426"/>
    <w:rsid w:val="4A60F20C"/>
    <w:rsid w:val="4AF096FB"/>
    <w:rsid w:val="4C8D1141"/>
    <w:rsid w:val="4EABCD52"/>
    <w:rsid w:val="4F289101"/>
    <w:rsid w:val="4F7B8C25"/>
    <w:rsid w:val="4FC868D4"/>
    <w:rsid w:val="503F29D5"/>
    <w:rsid w:val="51A32D30"/>
    <w:rsid w:val="5226263B"/>
    <w:rsid w:val="5293C736"/>
    <w:rsid w:val="52E28321"/>
    <w:rsid w:val="52FBAB7E"/>
    <w:rsid w:val="53E780EB"/>
    <w:rsid w:val="53E8395D"/>
    <w:rsid w:val="5444D350"/>
    <w:rsid w:val="54DAC188"/>
    <w:rsid w:val="54DD11C4"/>
    <w:rsid w:val="555B4C54"/>
    <w:rsid w:val="55CF804E"/>
    <w:rsid w:val="5650EB33"/>
    <w:rsid w:val="570F986A"/>
    <w:rsid w:val="5784F815"/>
    <w:rsid w:val="5800A52A"/>
    <w:rsid w:val="5812624A"/>
    <w:rsid w:val="584A3BBA"/>
    <w:rsid w:val="58AC4058"/>
    <w:rsid w:val="591CE8CA"/>
    <w:rsid w:val="59BDA125"/>
    <w:rsid w:val="59D0C36A"/>
    <w:rsid w:val="5ABFF931"/>
    <w:rsid w:val="5B712CC8"/>
    <w:rsid w:val="5C5A9599"/>
    <w:rsid w:val="5DEBA4AB"/>
    <w:rsid w:val="5E66C8D4"/>
    <w:rsid w:val="5EDF7889"/>
    <w:rsid w:val="60EC2036"/>
    <w:rsid w:val="6140BE65"/>
    <w:rsid w:val="628BD043"/>
    <w:rsid w:val="629D4883"/>
    <w:rsid w:val="6301F417"/>
    <w:rsid w:val="636D10C1"/>
    <w:rsid w:val="63B2E9AC"/>
    <w:rsid w:val="63CE08ED"/>
    <w:rsid w:val="649C6234"/>
    <w:rsid w:val="65227B14"/>
    <w:rsid w:val="65883A3F"/>
    <w:rsid w:val="66042B95"/>
    <w:rsid w:val="66097149"/>
    <w:rsid w:val="66D7A937"/>
    <w:rsid w:val="6777BC81"/>
    <w:rsid w:val="678078A6"/>
    <w:rsid w:val="6852F580"/>
    <w:rsid w:val="697A1DC2"/>
    <w:rsid w:val="6A081E74"/>
    <w:rsid w:val="6A24889C"/>
    <w:rsid w:val="6A2C0412"/>
    <w:rsid w:val="6A5B8547"/>
    <w:rsid w:val="6AB57DF4"/>
    <w:rsid w:val="6AD6CA7B"/>
    <w:rsid w:val="6CDABE39"/>
    <w:rsid w:val="6DA3BC0E"/>
    <w:rsid w:val="6DD71423"/>
    <w:rsid w:val="6DEFBA2A"/>
    <w:rsid w:val="6F9A84FA"/>
    <w:rsid w:val="6FAB63CF"/>
    <w:rsid w:val="6FC708B6"/>
    <w:rsid w:val="6FF2ECFA"/>
    <w:rsid w:val="70204D24"/>
    <w:rsid w:val="70555F6A"/>
    <w:rsid w:val="717AE7DA"/>
    <w:rsid w:val="729AA992"/>
    <w:rsid w:val="740EF703"/>
    <w:rsid w:val="742EF114"/>
    <w:rsid w:val="7506F034"/>
    <w:rsid w:val="75234E79"/>
    <w:rsid w:val="76490621"/>
    <w:rsid w:val="78DDEC51"/>
    <w:rsid w:val="79B6E7AD"/>
    <w:rsid w:val="7A16B3AB"/>
    <w:rsid w:val="7A176CE3"/>
    <w:rsid w:val="7A8D9233"/>
    <w:rsid w:val="7AB514D5"/>
    <w:rsid w:val="7BCC7238"/>
    <w:rsid w:val="7D153801"/>
    <w:rsid w:val="7D89062E"/>
    <w:rsid w:val="7DB15D74"/>
    <w:rsid w:val="7E14F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3CDB"/>
  </w:style>
  <w:style w:type="character" w:customStyle="1" w:styleId="eop">
    <w:name w:val="eop"/>
    <w:basedOn w:val="DefaultParagraphFont"/>
    <w:rsid w:val="00403CD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35B0B-847C-4D44-8083-5E15405B9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4C69D-9E82-4DCA-9E20-2D67F033DF03}"/>
</file>

<file path=customXml/itemProps3.xml><?xml version="1.0" encoding="utf-8"?>
<ds:datastoreItem xmlns:ds="http://schemas.openxmlformats.org/officeDocument/2006/customXml" ds:itemID="{12A11035-F606-4D57-A15A-3C6717E70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18</cp:revision>
  <dcterms:created xsi:type="dcterms:W3CDTF">2021-01-04T17:44:00Z</dcterms:created>
  <dcterms:modified xsi:type="dcterms:W3CDTF">2021-04-21T17:42:00Z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